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FA90" w14:textId="77777777" w:rsidR="00A0250A" w:rsidRPr="00A0250A" w:rsidRDefault="00A0250A" w:rsidP="00A0250A">
      <w:pPr>
        <w:shd w:val="clear" w:color="auto" w:fill="FBFBF9"/>
        <w:spacing w:after="100" w:afterAutospacing="1" w:line="288" w:lineRule="atLeast"/>
        <w:outlineLvl w:val="0"/>
        <w:rPr>
          <w:rFonts w:ascii="Open Sans" w:eastAsia="Times New Roman" w:hAnsi="Open Sans" w:cs="Open Sans"/>
          <w:color w:val="333333"/>
          <w:kern w:val="36"/>
          <w:sz w:val="48"/>
          <w:szCs w:val="48"/>
          <w:lang w:eastAsia="en-GB"/>
        </w:rPr>
      </w:pPr>
      <w:r w:rsidRPr="00A0250A">
        <w:rPr>
          <w:rFonts w:ascii="Open Sans" w:eastAsia="Times New Roman" w:hAnsi="Open Sans" w:cs="Open Sans"/>
          <w:color w:val="333333"/>
          <w:kern w:val="36"/>
          <w:sz w:val="48"/>
          <w:szCs w:val="48"/>
          <w:lang w:eastAsia="en-GB"/>
        </w:rPr>
        <w:t>Covid-19 - Remote Consultations and IT</w:t>
      </w:r>
    </w:p>
    <w:p w14:paraId="0CC54BD8" w14:textId="77777777" w:rsidR="00A0250A" w:rsidRPr="00A0250A" w:rsidRDefault="00A0250A" w:rsidP="00A0250A">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A0250A">
        <w:rPr>
          <w:rFonts w:ascii="Open Sans" w:eastAsia="Times New Roman" w:hAnsi="Open Sans" w:cs="Open Sans"/>
          <w:b/>
          <w:bCs/>
          <w:color w:val="447FC2"/>
          <w:sz w:val="36"/>
          <w:szCs w:val="36"/>
          <w:lang w:eastAsia="en-GB"/>
        </w:rPr>
        <w:t>Remote Consultations</w:t>
      </w:r>
    </w:p>
    <w:p w14:paraId="07FB55AB"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As primary care moves to a total triage system, </w:t>
      </w:r>
      <w:hyperlink r:id="rId5" w:history="1">
        <w:r w:rsidRPr="00A0250A">
          <w:rPr>
            <w:rFonts w:ascii="Open Sans" w:eastAsia="Times New Roman" w:hAnsi="Open Sans" w:cs="Open Sans"/>
            <w:color w:val="447FC2"/>
            <w:sz w:val="21"/>
            <w:szCs w:val="21"/>
            <w:lang w:eastAsia="en-GB"/>
          </w:rPr>
          <w:t>NHSE</w:t>
        </w:r>
      </w:hyperlink>
      <w:r w:rsidRPr="00A0250A">
        <w:rPr>
          <w:rFonts w:ascii="Open Sans" w:eastAsia="Times New Roman" w:hAnsi="Open Sans" w:cs="Open Sans"/>
          <w:color w:val="222222"/>
          <w:sz w:val="21"/>
          <w:szCs w:val="21"/>
          <w:lang w:eastAsia="en-GB"/>
        </w:rPr>
        <w:t xml:space="preserve"> have produced a document with advice on how to establish a remote "total triage" model in general practice using online consultations. This document works through the </w:t>
      </w:r>
      <w:proofErr w:type="gramStart"/>
      <w:r w:rsidRPr="00A0250A">
        <w:rPr>
          <w:rFonts w:ascii="Open Sans" w:eastAsia="Times New Roman" w:hAnsi="Open Sans" w:cs="Open Sans"/>
          <w:color w:val="222222"/>
          <w:sz w:val="21"/>
          <w:szCs w:val="21"/>
          <w:lang w:eastAsia="en-GB"/>
        </w:rPr>
        <w:t>set up</w:t>
      </w:r>
      <w:proofErr w:type="gramEnd"/>
      <w:r w:rsidRPr="00A0250A">
        <w:rPr>
          <w:rFonts w:ascii="Open Sans" w:eastAsia="Times New Roman" w:hAnsi="Open Sans" w:cs="Open Sans"/>
          <w:color w:val="222222"/>
          <w:sz w:val="21"/>
          <w:szCs w:val="21"/>
          <w:lang w:eastAsia="en-GB"/>
        </w:rPr>
        <w:t xml:space="preserve"> process including implementation within PCNs with resources for virtual </w:t>
      </w:r>
      <w:proofErr w:type="spellStart"/>
      <w:r w:rsidRPr="00A0250A">
        <w:rPr>
          <w:rFonts w:ascii="Open Sans" w:eastAsia="Times New Roman" w:hAnsi="Open Sans" w:cs="Open Sans"/>
          <w:color w:val="222222"/>
          <w:sz w:val="21"/>
          <w:szCs w:val="21"/>
          <w:lang w:eastAsia="en-GB"/>
        </w:rPr>
        <w:t>eHubs</w:t>
      </w:r>
      <w:proofErr w:type="spellEnd"/>
      <w:r w:rsidRPr="00A0250A">
        <w:rPr>
          <w:rFonts w:ascii="Open Sans" w:eastAsia="Times New Roman" w:hAnsi="Open Sans" w:cs="Open Sans"/>
          <w:color w:val="222222"/>
          <w:sz w:val="21"/>
          <w:szCs w:val="21"/>
          <w:lang w:eastAsia="en-GB"/>
        </w:rPr>
        <w:t>. Appendix 1 also has practical guidance for reception staff managing the workflow. There is funded implementation support available to help with the roll out and effective use of these tools, so please do take advantage of this. Please contact your NHSE/I regional team or the  </w:t>
      </w:r>
      <w:hyperlink r:id="rId6" w:history="1">
        <w:r w:rsidRPr="00A0250A">
          <w:rPr>
            <w:rFonts w:ascii="Open Sans" w:eastAsia="Times New Roman" w:hAnsi="Open Sans" w:cs="Open Sans"/>
            <w:color w:val="447FC2"/>
            <w:sz w:val="21"/>
            <w:szCs w:val="21"/>
            <w:lang w:eastAsia="en-GB"/>
          </w:rPr>
          <w:t>NHSX Implementation Team</w:t>
        </w:r>
      </w:hyperlink>
      <w:r w:rsidRPr="00A0250A">
        <w:rPr>
          <w:rFonts w:ascii="Open Sans" w:eastAsia="Times New Roman" w:hAnsi="Open Sans" w:cs="Open Sans"/>
          <w:color w:val="222222"/>
          <w:sz w:val="21"/>
          <w:szCs w:val="21"/>
          <w:lang w:eastAsia="en-GB"/>
        </w:rPr>
        <w:t>  to access this support. </w:t>
      </w:r>
      <w:hyperlink r:id="rId7" w:history="1">
        <w:r w:rsidRPr="00A0250A">
          <w:rPr>
            <w:rFonts w:ascii="Open Sans" w:eastAsia="Times New Roman" w:hAnsi="Open Sans" w:cs="Open Sans"/>
            <w:color w:val="447FC2"/>
            <w:sz w:val="21"/>
            <w:szCs w:val="21"/>
            <w:lang w:eastAsia="en-GB"/>
          </w:rPr>
          <w:t>NHSE</w:t>
        </w:r>
      </w:hyperlink>
      <w:r w:rsidRPr="00A0250A">
        <w:rPr>
          <w:rFonts w:ascii="Open Sans" w:eastAsia="Times New Roman" w:hAnsi="Open Sans" w:cs="Open Sans"/>
          <w:color w:val="222222"/>
          <w:sz w:val="21"/>
          <w:szCs w:val="21"/>
          <w:lang w:eastAsia="en-GB"/>
        </w:rPr>
        <w:t> have also produced an Implementation Toolkit. There is also a wealth of guidance on the </w:t>
      </w:r>
      <w:proofErr w:type="spellStart"/>
      <w:r w:rsidRPr="00A0250A">
        <w:rPr>
          <w:rFonts w:ascii="Open Sans" w:eastAsia="Times New Roman" w:hAnsi="Open Sans" w:cs="Open Sans"/>
          <w:color w:val="222222"/>
          <w:sz w:val="21"/>
          <w:szCs w:val="21"/>
          <w:lang w:eastAsia="en-GB"/>
        </w:rPr>
        <w:fldChar w:fldCharType="begin"/>
      </w:r>
      <w:r w:rsidRPr="00A0250A">
        <w:rPr>
          <w:rFonts w:ascii="Open Sans" w:eastAsia="Times New Roman" w:hAnsi="Open Sans" w:cs="Open Sans"/>
          <w:color w:val="222222"/>
          <w:sz w:val="21"/>
          <w:szCs w:val="21"/>
          <w:lang w:eastAsia="en-GB"/>
        </w:rPr>
        <w:instrText xml:space="preserve"> HYPERLINK "https://future.nhs.uk/DigitalPC/view?objectID=18388624" </w:instrText>
      </w:r>
      <w:r w:rsidRPr="00A0250A">
        <w:rPr>
          <w:rFonts w:ascii="Open Sans" w:eastAsia="Times New Roman" w:hAnsi="Open Sans" w:cs="Open Sans"/>
          <w:color w:val="222222"/>
          <w:sz w:val="21"/>
          <w:szCs w:val="21"/>
          <w:lang w:eastAsia="en-GB"/>
        </w:rPr>
        <w:fldChar w:fldCharType="separate"/>
      </w:r>
      <w:r w:rsidRPr="00A0250A">
        <w:rPr>
          <w:rFonts w:ascii="Open Sans" w:eastAsia="Times New Roman" w:hAnsi="Open Sans" w:cs="Open Sans"/>
          <w:color w:val="447FC2"/>
          <w:sz w:val="21"/>
          <w:szCs w:val="21"/>
          <w:lang w:eastAsia="en-GB"/>
        </w:rPr>
        <w:t>FutureNHS</w:t>
      </w:r>
      <w:proofErr w:type="spellEnd"/>
      <w:r w:rsidRPr="00A0250A">
        <w:rPr>
          <w:rFonts w:ascii="Open Sans" w:eastAsia="Times New Roman" w:hAnsi="Open Sans" w:cs="Open Sans"/>
          <w:color w:val="222222"/>
          <w:sz w:val="21"/>
          <w:szCs w:val="21"/>
          <w:lang w:eastAsia="en-GB"/>
        </w:rPr>
        <w:fldChar w:fldCharType="end"/>
      </w:r>
      <w:r w:rsidRPr="00A0250A">
        <w:rPr>
          <w:rFonts w:ascii="Open Sans" w:eastAsia="Times New Roman" w:hAnsi="Open Sans" w:cs="Open Sans"/>
          <w:color w:val="222222"/>
          <w:sz w:val="21"/>
          <w:szCs w:val="21"/>
          <w:lang w:eastAsia="en-GB"/>
        </w:rPr>
        <w:t> Platform for online consultations.</w:t>
      </w:r>
    </w:p>
    <w:p w14:paraId="50123D70"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xml:space="preserve">The King’s Fund was commissioned by the Department of Health and Social Care (summer 2020) to </w:t>
      </w:r>
      <w:proofErr w:type="gramStart"/>
      <w:r w:rsidRPr="00A0250A">
        <w:rPr>
          <w:rFonts w:ascii="Open Sans" w:eastAsia="Times New Roman" w:hAnsi="Open Sans" w:cs="Open Sans"/>
          <w:color w:val="222222"/>
          <w:sz w:val="21"/>
          <w:szCs w:val="21"/>
          <w:lang w:eastAsia="en-GB"/>
        </w:rPr>
        <w:t>look into</w:t>
      </w:r>
      <w:proofErr w:type="gramEnd"/>
      <w:r w:rsidRPr="00A0250A">
        <w:rPr>
          <w:rFonts w:ascii="Open Sans" w:eastAsia="Times New Roman" w:hAnsi="Open Sans" w:cs="Open Sans"/>
          <w:color w:val="222222"/>
          <w:sz w:val="21"/>
          <w:szCs w:val="21"/>
          <w:lang w:eastAsia="en-GB"/>
        </w:rPr>
        <w:t xml:space="preserve"> staff experiences of remote working in general practice. Using this work, and their previous research into effective teams, they've developed this </w:t>
      </w:r>
      <w:hyperlink r:id="rId8" w:anchor="how" w:history="1">
        <w:r w:rsidRPr="00A0250A">
          <w:rPr>
            <w:rFonts w:ascii="Open Sans" w:eastAsia="Times New Roman" w:hAnsi="Open Sans" w:cs="Open Sans"/>
            <w:color w:val="447FC2"/>
            <w:sz w:val="21"/>
            <w:szCs w:val="21"/>
            <w:lang w:eastAsia="en-GB"/>
          </w:rPr>
          <w:t>short digital guide</w:t>
        </w:r>
      </w:hyperlink>
      <w:r w:rsidRPr="00A0250A">
        <w:rPr>
          <w:rFonts w:ascii="Open Sans" w:eastAsia="Times New Roman" w:hAnsi="Open Sans" w:cs="Open Sans"/>
          <w:color w:val="222222"/>
          <w:sz w:val="21"/>
          <w:szCs w:val="21"/>
          <w:lang w:eastAsia="en-GB"/>
        </w:rPr>
        <w:t> for practice and PCN leaders to help them adopt practices and techniques to ensure that their teams work as well as possible, even if all the members of the team can’t be physically together in one place.</w:t>
      </w:r>
    </w:p>
    <w:p w14:paraId="66CBD3FE" w14:textId="77777777" w:rsidR="00A0250A" w:rsidRPr="00A0250A" w:rsidRDefault="00A0250A" w:rsidP="00A0250A">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A0250A">
        <w:rPr>
          <w:rFonts w:ascii="Open Sans" w:eastAsia="Times New Roman" w:hAnsi="Open Sans" w:cs="Open Sans"/>
          <w:b/>
          <w:bCs/>
          <w:color w:val="333333"/>
          <w:sz w:val="27"/>
          <w:szCs w:val="27"/>
          <w:lang w:eastAsia="en-GB"/>
        </w:rPr>
        <w:t>Indemnity cover</w:t>
      </w:r>
    </w:p>
    <w:p w14:paraId="34909D1A"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xml:space="preserve">One question that is frequently asked is " am I covered by the state </w:t>
      </w:r>
      <w:proofErr w:type="spellStart"/>
      <w:r w:rsidRPr="00A0250A">
        <w:rPr>
          <w:rFonts w:ascii="Open Sans" w:eastAsia="Times New Roman" w:hAnsi="Open Sans" w:cs="Open Sans"/>
          <w:color w:val="222222"/>
          <w:sz w:val="21"/>
          <w:szCs w:val="21"/>
          <w:lang w:eastAsia="en-GB"/>
        </w:rPr>
        <w:t>indeminity</w:t>
      </w:r>
      <w:proofErr w:type="spellEnd"/>
      <w:r w:rsidRPr="00A0250A">
        <w:rPr>
          <w:rFonts w:ascii="Open Sans" w:eastAsia="Times New Roman" w:hAnsi="Open Sans" w:cs="Open Sans"/>
          <w:color w:val="222222"/>
          <w:sz w:val="21"/>
          <w:szCs w:val="21"/>
          <w:lang w:eastAsia="en-GB"/>
        </w:rPr>
        <w:t>" for online consultations. The Clinical Negligence Scheme for General Practice (CNSGP) covers all primary care services commissioned under a General Medical Services (GMS), Personal Medical Services (PMS) or Alternative Provider Medical Services (APMS) contract, where these services are provided directly or under a direct sub-contract. </w:t>
      </w:r>
    </w:p>
    <w:p w14:paraId="2AE7C284"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hyperlink r:id="rId9" w:history="1">
        <w:r w:rsidRPr="00A0250A">
          <w:rPr>
            <w:rFonts w:ascii="Open Sans" w:eastAsia="Times New Roman" w:hAnsi="Open Sans" w:cs="Open Sans"/>
            <w:color w:val="447FC2"/>
            <w:sz w:val="21"/>
            <w:szCs w:val="21"/>
            <w:lang w:eastAsia="en-GB"/>
          </w:rPr>
          <w:t>CNSGP</w:t>
        </w:r>
      </w:hyperlink>
      <w:r w:rsidRPr="00A0250A">
        <w:rPr>
          <w:rFonts w:ascii="Open Sans" w:eastAsia="Times New Roman" w:hAnsi="Open Sans" w:cs="Open Sans"/>
          <w:color w:val="222222"/>
          <w:sz w:val="21"/>
          <w:szCs w:val="21"/>
          <w:lang w:eastAsia="en-GB"/>
        </w:rPr>
        <w:t xml:space="preserve"> have provided a guideline document for general practice during Covid -19 and </w:t>
      </w:r>
      <w:proofErr w:type="gramStart"/>
      <w:r w:rsidRPr="00A0250A">
        <w:rPr>
          <w:rFonts w:ascii="Open Sans" w:eastAsia="Times New Roman" w:hAnsi="Open Sans" w:cs="Open Sans"/>
          <w:color w:val="222222"/>
          <w:sz w:val="21"/>
          <w:szCs w:val="21"/>
          <w:lang w:eastAsia="en-GB"/>
        </w:rPr>
        <w:t>this states</w:t>
      </w:r>
      <w:proofErr w:type="gramEnd"/>
      <w:r w:rsidRPr="00A0250A">
        <w:rPr>
          <w:rFonts w:ascii="Open Sans" w:eastAsia="Times New Roman" w:hAnsi="Open Sans" w:cs="Open Sans"/>
          <w:color w:val="222222"/>
          <w:sz w:val="21"/>
          <w:szCs w:val="21"/>
          <w:lang w:eastAsia="en-GB"/>
        </w:rPr>
        <w:t>: -</w:t>
      </w:r>
    </w:p>
    <w:p w14:paraId="181E1427"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i/>
          <w:iCs/>
          <w:color w:val="222222"/>
          <w:sz w:val="21"/>
          <w:szCs w:val="21"/>
          <w:lang w:eastAsia="en-GB"/>
        </w:rPr>
        <w:t>Q. I am a GP who is working from home carrying out remote consultations via telephone and online systems. Do I have indemnity cover for this?</w:t>
      </w:r>
    </w:p>
    <w:p w14:paraId="54F7D99C"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i/>
          <w:iCs/>
          <w:color w:val="222222"/>
          <w:sz w:val="21"/>
          <w:szCs w:val="21"/>
          <w:lang w:eastAsia="en-GB"/>
        </w:rPr>
        <w:t>A. </w:t>
      </w:r>
      <w:proofErr w:type="gramStart"/>
      <w:r w:rsidRPr="00A0250A">
        <w:rPr>
          <w:rFonts w:ascii="Open Sans" w:eastAsia="Times New Roman" w:hAnsi="Open Sans" w:cs="Open Sans"/>
          <w:i/>
          <w:iCs/>
          <w:color w:val="222222"/>
          <w:sz w:val="21"/>
          <w:szCs w:val="21"/>
          <w:lang w:eastAsia="en-GB"/>
        </w:rPr>
        <w:t>As long as</w:t>
      </w:r>
      <w:proofErr w:type="gramEnd"/>
      <w:r w:rsidRPr="00A0250A">
        <w:rPr>
          <w:rFonts w:ascii="Open Sans" w:eastAsia="Times New Roman" w:hAnsi="Open Sans" w:cs="Open Sans"/>
          <w:i/>
          <w:iCs/>
          <w:color w:val="222222"/>
          <w:sz w:val="21"/>
          <w:szCs w:val="21"/>
          <w:lang w:eastAsia="en-GB"/>
        </w:rPr>
        <w:t xml:space="preserve"> you are providing primary medical services under one of the standard general practice contracts (GMS, PMS, APMS) for England, to a patient registered in England, then your location is not relevant for the purposes of indemnity cover.</w:t>
      </w:r>
    </w:p>
    <w:p w14:paraId="43640D6A"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i/>
          <w:iCs/>
          <w:color w:val="222222"/>
          <w:sz w:val="21"/>
          <w:szCs w:val="21"/>
          <w:lang w:eastAsia="en-GB"/>
        </w:rPr>
        <w:lastRenderedPageBreak/>
        <w:t>By providing such a service, under such a contract, to such a patient, even if this is done remotely and via telephone and online systems, you are covered under the Clinical Negligence Scheme for General Practice (CNSGP).</w:t>
      </w:r>
    </w:p>
    <w:p w14:paraId="706369E1"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However, we would remind you will need to maintain membership with your medical defence organisation (MDO) in respect of activities and </w:t>
      </w:r>
      <w:hyperlink r:id="rId10" w:history="1">
        <w:r w:rsidRPr="00A0250A">
          <w:rPr>
            <w:rFonts w:ascii="Open Sans" w:eastAsia="Times New Roman" w:hAnsi="Open Sans" w:cs="Open Sans"/>
            <w:color w:val="447FC2"/>
            <w:sz w:val="21"/>
            <w:szCs w:val="21"/>
            <w:lang w:eastAsia="en-GB"/>
          </w:rPr>
          <w:t>services not covered by CNSGP</w:t>
        </w:r>
      </w:hyperlink>
      <w:r w:rsidRPr="00A0250A">
        <w:rPr>
          <w:rFonts w:ascii="Open Sans" w:eastAsia="Times New Roman" w:hAnsi="Open Sans" w:cs="Open Sans"/>
          <w:color w:val="222222"/>
          <w:sz w:val="21"/>
          <w:szCs w:val="21"/>
          <w:lang w:eastAsia="en-GB"/>
        </w:rPr>
        <w:t xml:space="preserve">, </w:t>
      </w:r>
      <w:proofErr w:type="spellStart"/>
      <w:r w:rsidRPr="00A0250A">
        <w:rPr>
          <w:rFonts w:ascii="Open Sans" w:eastAsia="Times New Roman" w:hAnsi="Open Sans" w:cs="Open Sans"/>
          <w:color w:val="222222"/>
          <w:sz w:val="21"/>
          <w:szCs w:val="21"/>
          <w:lang w:eastAsia="en-GB"/>
        </w:rPr>
        <w:t>eg</w:t>
      </w:r>
      <w:proofErr w:type="spellEnd"/>
      <w:r w:rsidRPr="00A0250A">
        <w:rPr>
          <w:rFonts w:ascii="Open Sans" w:eastAsia="Times New Roman" w:hAnsi="Open Sans" w:cs="Open Sans"/>
          <w:color w:val="222222"/>
          <w:sz w:val="21"/>
          <w:szCs w:val="21"/>
          <w:lang w:eastAsia="en-GB"/>
        </w:rPr>
        <w:t xml:space="preserve"> medico-legal matters outside claims.  </w:t>
      </w:r>
    </w:p>
    <w:p w14:paraId="30E1DCCB"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color w:val="222222"/>
          <w:sz w:val="21"/>
          <w:szCs w:val="21"/>
          <w:lang w:eastAsia="en-GB"/>
        </w:rPr>
        <w:t>Examinations perceived to be intimate</w:t>
      </w:r>
    </w:p>
    <w:p w14:paraId="63E01B8E"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Another frequent question is around examinations that may be perceived to be intimate on a video consultation. There is a detailed chapter in the </w:t>
      </w:r>
      <w:hyperlink r:id="rId11" w:history="1">
        <w:r w:rsidRPr="00A0250A">
          <w:rPr>
            <w:rFonts w:ascii="Open Sans" w:eastAsia="Times New Roman" w:hAnsi="Open Sans" w:cs="Open Sans"/>
            <w:color w:val="447FC2"/>
            <w:sz w:val="21"/>
            <w:szCs w:val="21"/>
            <w:lang w:eastAsia="en-GB"/>
          </w:rPr>
          <w:t>RCGP/NHSE</w:t>
        </w:r>
      </w:hyperlink>
      <w:r w:rsidRPr="00A0250A">
        <w:rPr>
          <w:rFonts w:ascii="Open Sans" w:eastAsia="Times New Roman" w:hAnsi="Open Sans" w:cs="Open Sans"/>
          <w:color w:val="222222"/>
          <w:sz w:val="21"/>
          <w:szCs w:val="21"/>
          <w:lang w:eastAsia="en-GB"/>
        </w:rPr>
        <w:t xml:space="preserve"> document that looks at this topic. Considerations around consent, both implied and explicit, mental capacity, chaperones all need to be considered and documented. As a general rule, remote intimate examinations should not be </w:t>
      </w:r>
      <w:proofErr w:type="gramStart"/>
      <w:r w:rsidRPr="00A0250A">
        <w:rPr>
          <w:rFonts w:ascii="Open Sans" w:eastAsia="Times New Roman" w:hAnsi="Open Sans" w:cs="Open Sans"/>
          <w:color w:val="222222"/>
          <w:sz w:val="21"/>
          <w:szCs w:val="21"/>
          <w:lang w:eastAsia="en-GB"/>
        </w:rPr>
        <w:t>video</w:t>
      </w:r>
      <w:proofErr w:type="gramEnd"/>
      <w:r w:rsidRPr="00A0250A">
        <w:rPr>
          <w:rFonts w:ascii="Open Sans" w:eastAsia="Times New Roman" w:hAnsi="Open Sans" w:cs="Open Sans"/>
          <w:color w:val="222222"/>
          <w:sz w:val="21"/>
          <w:szCs w:val="21"/>
          <w:lang w:eastAsia="en-GB"/>
        </w:rPr>
        <w:t xml:space="preserve"> and audio recorded and patients discouraged from sending images of intimate parts of their body. Updated to this, new guidance published in July 2020, is specific to the </w:t>
      </w:r>
      <w:hyperlink r:id="rId12" w:history="1">
        <w:r w:rsidRPr="00A0250A">
          <w:rPr>
            <w:rFonts w:ascii="Open Sans" w:eastAsia="Times New Roman" w:hAnsi="Open Sans" w:cs="Open Sans"/>
            <w:color w:val="447FC2"/>
            <w:sz w:val="21"/>
            <w:szCs w:val="21"/>
            <w:lang w:eastAsia="en-GB"/>
          </w:rPr>
          <w:t>key principles for intimate clinical assessments undertaken remotely</w:t>
        </w:r>
      </w:hyperlink>
      <w:r w:rsidRPr="00A0250A">
        <w:rPr>
          <w:rFonts w:ascii="Open Sans" w:eastAsia="Times New Roman" w:hAnsi="Open Sans" w:cs="Open Sans"/>
          <w:color w:val="222222"/>
          <w:sz w:val="21"/>
          <w:szCs w:val="21"/>
          <w:lang w:eastAsia="en-GB"/>
        </w:rPr>
        <w:t>. It is aimed at clinicians who are consulting remotely with patients through a digital channel (</w:t>
      </w:r>
      <w:proofErr w:type="gramStart"/>
      <w:r w:rsidRPr="00A0250A">
        <w:rPr>
          <w:rFonts w:ascii="Open Sans" w:eastAsia="Times New Roman" w:hAnsi="Open Sans" w:cs="Open Sans"/>
          <w:color w:val="222222"/>
          <w:sz w:val="21"/>
          <w:szCs w:val="21"/>
          <w:lang w:eastAsia="en-GB"/>
        </w:rPr>
        <w:t>e.g.</w:t>
      </w:r>
      <w:proofErr w:type="gramEnd"/>
      <w:r w:rsidRPr="00A0250A">
        <w:rPr>
          <w:rFonts w:ascii="Open Sans" w:eastAsia="Times New Roman" w:hAnsi="Open Sans" w:cs="Open Sans"/>
          <w:color w:val="222222"/>
          <w:sz w:val="21"/>
          <w:szCs w:val="21"/>
          <w:lang w:eastAsia="en-GB"/>
        </w:rPr>
        <w:t xml:space="preserve"> online, email, text, video-link) across healthcare settings in England.</w:t>
      </w:r>
    </w:p>
    <w:p w14:paraId="278DFF30"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The principles described in this guidance aim to support patients to access care in a way that meets their needs and to support clinicians to provide care in a way that is in the best interests of their patients, whilst protecting both from the risks associated with remote intimate assessments. </w:t>
      </w:r>
    </w:p>
    <w:p w14:paraId="0D839DCC"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The production of this guidance has also lead to amendments of legal guidance from the Crown Prosecution Service on</w:t>
      </w:r>
      <w:r w:rsidRPr="00A0250A">
        <w:rPr>
          <w:rFonts w:ascii="Arial" w:eastAsia="Times New Roman" w:hAnsi="Arial" w:cs="Arial"/>
          <w:color w:val="030303"/>
          <w:sz w:val="20"/>
          <w:szCs w:val="20"/>
          <w:lang w:eastAsia="en-GB"/>
        </w:rPr>
        <w:t> </w:t>
      </w:r>
      <w:hyperlink r:id="rId13" w:history="1">
        <w:r w:rsidRPr="00A0250A">
          <w:rPr>
            <w:rFonts w:ascii="Open Sans" w:eastAsia="Times New Roman" w:hAnsi="Open Sans" w:cs="Open Sans"/>
            <w:color w:val="447FC2"/>
            <w:sz w:val="21"/>
            <w:szCs w:val="21"/>
            <w:lang w:eastAsia="en-GB"/>
          </w:rPr>
          <w:t>indecent and prohibited images of children..</w:t>
        </w:r>
      </w:hyperlink>
    </w:p>
    <w:p w14:paraId="0D4947EB" w14:textId="77777777" w:rsidR="00A0250A" w:rsidRPr="00A0250A" w:rsidRDefault="00A0250A" w:rsidP="00A0250A">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A0250A">
        <w:rPr>
          <w:rFonts w:ascii="Open Sans" w:eastAsia="Times New Roman" w:hAnsi="Open Sans" w:cs="Open Sans"/>
          <w:b/>
          <w:bCs/>
          <w:color w:val="333333"/>
          <w:sz w:val="27"/>
          <w:szCs w:val="27"/>
          <w:lang w:eastAsia="en-GB"/>
        </w:rPr>
        <w:t>Prescribing in Remote Consultations</w:t>
      </w:r>
    </w:p>
    <w:p w14:paraId="4F58CDAC"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color w:val="222222"/>
          <w:sz w:val="21"/>
          <w:szCs w:val="21"/>
          <w:lang w:eastAsia="en-GB"/>
        </w:rPr>
        <w:t>GMC updated guidance (Feb 2021)</w:t>
      </w:r>
    </w:p>
    <w:p w14:paraId="1CD72E61"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With more and more remote consultations the GPC thought it important to highlight that the </w:t>
      </w:r>
      <w:hyperlink r:id="rId14" w:history="1">
        <w:r w:rsidRPr="00A0250A">
          <w:rPr>
            <w:rFonts w:ascii="Open Sans" w:eastAsia="Times New Roman" w:hAnsi="Open Sans" w:cs="Open Sans"/>
            <w:color w:val="447FC2"/>
            <w:sz w:val="21"/>
            <w:szCs w:val="21"/>
            <w:lang w:eastAsia="en-GB"/>
          </w:rPr>
          <w:t>GMC</w:t>
        </w:r>
      </w:hyperlink>
      <w:r w:rsidRPr="00A0250A">
        <w:rPr>
          <w:rFonts w:ascii="Open Sans" w:eastAsia="Times New Roman" w:hAnsi="Open Sans" w:cs="Open Sans"/>
          <w:color w:val="222222"/>
          <w:sz w:val="21"/>
          <w:szCs w:val="21"/>
          <w:lang w:eastAsia="en-GB"/>
        </w:rPr>
        <w:t> have published updated guidance on prescribing, to support doctors who are increasingly seeing patients via remote and virtual consultations.</w:t>
      </w:r>
    </w:p>
    <w:p w14:paraId="061B127D"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Key updates include:</w:t>
      </w:r>
    </w:p>
    <w:p w14:paraId="57A0F151"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New advice for doctors not to prescribe controlled drugs unless they have access to patient records, except in emergencies.</w:t>
      </w:r>
    </w:p>
    <w:p w14:paraId="54569B33"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Stronger advice on information sharing, making it clear that if a patient refuses consent to share information with other relevant health professionals it may be unsafe to prescribe.</w:t>
      </w:r>
    </w:p>
    <w:p w14:paraId="198CC726"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lastRenderedPageBreak/>
        <w:t>Alignment with the GMC’s updated Decision making and consent guidance, highlighting the importance of good two-way dialogue between patients and doctors in all settings.</w:t>
      </w:r>
    </w:p>
    <w:p w14:paraId="48C0CB8E"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w:t>
      </w:r>
    </w:p>
    <w:p w14:paraId="274DDCC1" w14:textId="77777777" w:rsidR="00A0250A" w:rsidRPr="00A0250A" w:rsidRDefault="00A0250A" w:rsidP="00A0250A">
      <w:pPr>
        <w:shd w:val="clear" w:color="auto" w:fill="FBFBF9"/>
        <w:spacing w:before="100" w:beforeAutospacing="1" w:after="100" w:afterAutospacing="1" w:line="360" w:lineRule="atLeast"/>
        <w:outlineLvl w:val="2"/>
        <w:rPr>
          <w:rFonts w:ascii="Open Sans" w:eastAsia="Times New Roman" w:hAnsi="Open Sans" w:cs="Open Sans"/>
          <w:b/>
          <w:bCs/>
          <w:color w:val="333333"/>
          <w:sz w:val="27"/>
          <w:szCs w:val="27"/>
          <w:lang w:eastAsia="en-GB"/>
        </w:rPr>
      </w:pPr>
      <w:r w:rsidRPr="00A0250A">
        <w:rPr>
          <w:rFonts w:ascii="Open Sans" w:eastAsia="Times New Roman" w:hAnsi="Open Sans" w:cs="Open Sans"/>
          <w:b/>
          <w:bCs/>
          <w:color w:val="333333"/>
          <w:sz w:val="27"/>
          <w:szCs w:val="27"/>
          <w:lang w:eastAsia="en-GB"/>
        </w:rPr>
        <w:t>Resources</w:t>
      </w:r>
    </w:p>
    <w:p w14:paraId="711AAD9B"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There are a wealth of resources around remote triage and we have listed below some we feel are particularly useful.</w:t>
      </w:r>
    </w:p>
    <w:p w14:paraId="2782F6D1"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hyperlink r:id="rId15" w:history="1">
        <w:r w:rsidRPr="00A0250A">
          <w:rPr>
            <w:rFonts w:ascii="Open Sans" w:eastAsia="Times New Roman" w:hAnsi="Open Sans" w:cs="Open Sans"/>
            <w:color w:val="447FC2"/>
            <w:sz w:val="21"/>
            <w:szCs w:val="21"/>
            <w:lang w:eastAsia="en-GB"/>
          </w:rPr>
          <w:t xml:space="preserve">CQC GP </w:t>
        </w:r>
        <w:proofErr w:type="spellStart"/>
        <w:r w:rsidRPr="00A0250A">
          <w:rPr>
            <w:rFonts w:ascii="Open Sans" w:eastAsia="Times New Roman" w:hAnsi="Open Sans" w:cs="Open Sans"/>
            <w:color w:val="447FC2"/>
            <w:sz w:val="21"/>
            <w:szCs w:val="21"/>
            <w:lang w:eastAsia="en-GB"/>
          </w:rPr>
          <w:t>mythbuster</w:t>
        </w:r>
        <w:proofErr w:type="spellEnd"/>
        <w:r w:rsidRPr="00A0250A">
          <w:rPr>
            <w:rFonts w:ascii="Open Sans" w:eastAsia="Times New Roman" w:hAnsi="Open Sans" w:cs="Open Sans"/>
            <w:color w:val="447FC2"/>
            <w:sz w:val="21"/>
            <w:szCs w:val="21"/>
            <w:lang w:eastAsia="en-GB"/>
          </w:rPr>
          <w:t xml:space="preserve"> 100</w:t>
        </w:r>
      </w:hyperlink>
      <w:r w:rsidRPr="00A0250A">
        <w:rPr>
          <w:rFonts w:ascii="Open Sans" w:eastAsia="Times New Roman" w:hAnsi="Open Sans" w:cs="Open Sans"/>
          <w:color w:val="222222"/>
          <w:sz w:val="21"/>
          <w:szCs w:val="21"/>
          <w:lang w:eastAsia="en-GB"/>
        </w:rPr>
        <w:t> - Online and video consultations and receiving, storing and handling intimate images</w:t>
      </w:r>
    </w:p>
    <w:p w14:paraId="66436BCB"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color w:val="222222"/>
          <w:sz w:val="21"/>
          <w:szCs w:val="21"/>
          <w:lang w:eastAsia="en-GB"/>
        </w:rPr>
        <w:t>The Principles of Safe Video Consulting</w:t>
      </w:r>
    </w:p>
    <w:p w14:paraId="438B299B"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The RCGP have published guidance </w:t>
      </w:r>
      <w:hyperlink r:id="rId16" w:history="1">
        <w:r w:rsidRPr="00A0250A">
          <w:rPr>
            <w:rFonts w:ascii="Open Sans" w:eastAsia="Times New Roman" w:hAnsi="Open Sans" w:cs="Open Sans"/>
            <w:color w:val="447FC2"/>
            <w:sz w:val="21"/>
            <w:szCs w:val="21"/>
            <w:lang w:eastAsia="en-GB"/>
          </w:rPr>
          <w:t>in conjunction with NHSE&amp;I</w:t>
        </w:r>
      </w:hyperlink>
      <w:r w:rsidRPr="00A0250A">
        <w:rPr>
          <w:rFonts w:ascii="Open Sans" w:eastAsia="Times New Roman" w:hAnsi="Open Sans" w:cs="Open Sans"/>
          <w:color w:val="222222"/>
          <w:sz w:val="21"/>
          <w:szCs w:val="21"/>
          <w:lang w:eastAsia="en-GB"/>
        </w:rPr>
        <w:t> on the principles of safe video consulting in general practice.</w:t>
      </w:r>
    </w:p>
    <w:p w14:paraId="4CC7F780"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The </w:t>
      </w:r>
      <w:hyperlink r:id="rId17" w:history="1">
        <w:r w:rsidRPr="00A0250A">
          <w:rPr>
            <w:rFonts w:ascii="Open Sans" w:eastAsia="Times New Roman" w:hAnsi="Open Sans" w:cs="Open Sans"/>
            <w:color w:val="447FC2"/>
            <w:sz w:val="21"/>
            <w:szCs w:val="21"/>
            <w:lang w:eastAsia="en-GB"/>
          </w:rPr>
          <w:t>RCGP</w:t>
        </w:r>
      </w:hyperlink>
      <w:r w:rsidRPr="00A0250A">
        <w:rPr>
          <w:rFonts w:ascii="Open Sans" w:eastAsia="Times New Roman" w:hAnsi="Open Sans" w:cs="Open Sans"/>
          <w:color w:val="222222"/>
          <w:sz w:val="21"/>
          <w:szCs w:val="21"/>
          <w:lang w:eastAsia="en-GB"/>
        </w:rPr>
        <w:t> have further published (Nov 2020) Remote versus face-to-face: which to use and when?</w:t>
      </w:r>
    </w:p>
    <w:p w14:paraId="2E6EBB53"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hyperlink r:id="rId18" w:history="1">
        <w:r w:rsidRPr="00A0250A">
          <w:rPr>
            <w:rFonts w:ascii="Open Sans" w:eastAsia="Times New Roman" w:hAnsi="Open Sans" w:cs="Open Sans"/>
            <w:color w:val="447FC2"/>
            <w:sz w:val="21"/>
            <w:szCs w:val="21"/>
            <w:lang w:eastAsia="en-GB"/>
          </w:rPr>
          <w:t>NHS England have developed a range of resources</w:t>
        </w:r>
      </w:hyperlink>
      <w:r w:rsidRPr="00A0250A">
        <w:rPr>
          <w:rFonts w:ascii="Open Sans" w:eastAsia="Times New Roman" w:hAnsi="Open Sans" w:cs="Open Sans"/>
          <w:b/>
          <w:bCs/>
          <w:color w:val="222222"/>
          <w:sz w:val="21"/>
          <w:szCs w:val="21"/>
          <w:lang w:eastAsia="en-GB"/>
        </w:rPr>
        <w:t> </w:t>
      </w:r>
      <w:r w:rsidRPr="00A0250A">
        <w:rPr>
          <w:rFonts w:ascii="Open Sans" w:eastAsia="Times New Roman" w:hAnsi="Open Sans" w:cs="Open Sans"/>
          <w:color w:val="222222"/>
          <w:sz w:val="21"/>
          <w:szCs w:val="21"/>
          <w:lang w:eastAsia="en-GB"/>
        </w:rPr>
        <w:t>to help practices implement this approach, and </w:t>
      </w:r>
      <w:hyperlink r:id="rId19" w:history="1">
        <w:r w:rsidRPr="00A0250A">
          <w:rPr>
            <w:rFonts w:ascii="Open Sans" w:eastAsia="Times New Roman" w:hAnsi="Open Sans" w:cs="Open Sans"/>
            <w:color w:val="447FC2"/>
            <w:sz w:val="21"/>
            <w:szCs w:val="21"/>
            <w:lang w:eastAsia="en-GB"/>
          </w:rPr>
          <w:t>The BMA</w:t>
        </w:r>
      </w:hyperlink>
      <w:r w:rsidRPr="00A0250A">
        <w:rPr>
          <w:rFonts w:ascii="Open Sans" w:eastAsia="Times New Roman" w:hAnsi="Open Sans" w:cs="Open Sans"/>
          <w:color w:val="222222"/>
          <w:sz w:val="21"/>
          <w:szCs w:val="21"/>
          <w:lang w:eastAsia="en-GB"/>
        </w:rPr>
        <w:t> also has some advice and guidance on remote consultations.</w:t>
      </w:r>
    </w:p>
    <w:p w14:paraId="6915201D"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color w:val="222222"/>
          <w:sz w:val="21"/>
          <w:szCs w:val="21"/>
          <w:lang w:eastAsia="en-GB"/>
        </w:rPr>
        <w:t>NHSE have published two visual resources to support primary care in delivering video consultations</w:t>
      </w:r>
    </w:p>
    <w:p w14:paraId="6A7DE4E1"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Please click the images to access the resources.</w:t>
      </w:r>
    </w:p>
    <w:p w14:paraId="7AC27E9A"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noProof/>
          <w:color w:val="447FC2"/>
          <w:sz w:val="21"/>
          <w:szCs w:val="21"/>
          <w:lang w:eastAsia="en-GB"/>
        </w:rPr>
        <w:lastRenderedPageBreak/>
        <w:drawing>
          <wp:inline distT="0" distB="0" distL="0" distR="0" wp14:anchorId="230A5F60" wp14:editId="5FF9A4E3">
            <wp:extent cx="5495925" cy="7926705"/>
            <wp:effectExtent l="0" t="0" r="9525" b="0"/>
            <wp:docPr id="3" name="Picture 3">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5925" cy="7926705"/>
                    </a:xfrm>
                    <a:prstGeom prst="rect">
                      <a:avLst/>
                    </a:prstGeom>
                    <a:noFill/>
                    <a:ln>
                      <a:noFill/>
                    </a:ln>
                  </pic:spPr>
                </pic:pic>
              </a:graphicData>
            </a:graphic>
          </wp:inline>
        </w:drawing>
      </w:r>
    </w:p>
    <w:p w14:paraId="127FC53F"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w:t>
      </w:r>
    </w:p>
    <w:p w14:paraId="4ABEB98F"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color w:val="222222"/>
          <w:sz w:val="21"/>
          <w:szCs w:val="21"/>
          <w:lang w:eastAsia="en-GB"/>
        </w:rPr>
        <w:lastRenderedPageBreak/>
        <w:t>1.</w:t>
      </w:r>
      <w:r w:rsidRPr="00A0250A">
        <w:rPr>
          <w:rFonts w:ascii="Open Sans" w:eastAsia="Times New Roman" w:hAnsi="Open Sans" w:cs="Open Sans"/>
          <w:color w:val="222222"/>
          <w:sz w:val="21"/>
          <w:szCs w:val="21"/>
          <w:lang w:eastAsia="en-GB"/>
        </w:rPr>
        <w:t> Video consulting with your NHS is a quick step-by-step guide for patients which explains the benefits of a video consultation and provides practical guidance on how to start, have and finish a video consultation.</w:t>
      </w:r>
    </w:p>
    <w:p w14:paraId="11E17B38"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w:t>
      </w:r>
    </w:p>
    <w:p w14:paraId="1240C5C6"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w:t>
      </w:r>
    </w:p>
    <w:p w14:paraId="59EFF9C5"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noProof/>
          <w:color w:val="447FC2"/>
          <w:sz w:val="21"/>
          <w:szCs w:val="21"/>
          <w:lang w:eastAsia="en-GB"/>
        </w:rPr>
        <w:lastRenderedPageBreak/>
        <w:drawing>
          <wp:inline distT="0" distB="0" distL="0" distR="0" wp14:anchorId="07378F74" wp14:editId="798719B2">
            <wp:extent cx="5422900" cy="7769860"/>
            <wp:effectExtent l="0" t="0" r="6350" b="2540"/>
            <wp:docPr id="4" name="Picture 4">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22900" cy="7769860"/>
                    </a:xfrm>
                    <a:prstGeom prst="rect">
                      <a:avLst/>
                    </a:prstGeom>
                    <a:noFill/>
                    <a:ln>
                      <a:noFill/>
                    </a:ln>
                  </pic:spPr>
                </pic:pic>
              </a:graphicData>
            </a:graphic>
          </wp:inline>
        </w:drawing>
      </w:r>
    </w:p>
    <w:p w14:paraId="664DE749"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w:t>
      </w:r>
    </w:p>
    <w:p w14:paraId="55AECADD"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b/>
          <w:bCs/>
          <w:color w:val="222222"/>
          <w:sz w:val="21"/>
          <w:szCs w:val="21"/>
          <w:lang w:eastAsia="en-GB"/>
        </w:rPr>
        <w:t>2</w:t>
      </w:r>
      <w:r w:rsidRPr="00A0250A">
        <w:rPr>
          <w:rFonts w:ascii="Open Sans" w:eastAsia="Times New Roman" w:hAnsi="Open Sans" w:cs="Open Sans"/>
          <w:color w:val="222222"/>
          <w:sz w:val="21"/>
          <w:szCs w:val="21"/>
          <w:lang w:eastAsia="en-GB"/>
        </w:rPr>
        <w:t>. A similar quick step-by-step guide aimed at NHS staff is also available and covers practical tips on running a video consultation.</w:t>
      </w:r>
    </w:p>
    <w:p w14:paraId="2DA956FB"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lastRenderedPageBreak/>
        <w:t> </w:t>
      </w:r>
    </w:p>
    <w:p w14:paraId="547A94BA"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w:t>
      </w:r>
    </w:p>
    <w:p w14:paraId="7DA89096"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Trisha Greenhalgh, on behalf of the IRIHS research group at the University of Oxford has produced an excellent guide entitled </w:t>
      </w:r>
      <w:hyperlink r:id="rId24" w:history="1">
        <w:r w:rsidRPr="00A0250A">
          <w:rPr>
            <w:rFonts w:ascii="Open Sans" w:eastAsia="Times New Roman" w:hAnsi="Open Sans" w:cs="Open Sans"/>
            <w:color w:val="447FC2"/>
            <w:sz w:val="21"/>
            <w:szCs w:val="21"/>
            <w:lang w:eastAsia="en-GB"/>
          </w:rPr>
          <w:t>Video consultations: a guide for practice</w:t>
        </w:r>
      </w:hyperlink>
      <w:r w:rsidRPr="00A0250A">
        <w:rPr>
          <w:rFonts w:ascii="Open Sans" w:eastAsia="Times New Roman" w:hAnsi="Open Sans" w:cs="Open Sans"/>
          <w:color w:val="222222"/>
          <w:sz w:val="21"/>
          <w:szCs w:val="21"/>
          <w:lang w:eastAsia="en-GB"/>
        </w:rPr>
        <w:t xml:space="preserve"> . Within this are 4 handy </w:t>
      </w:r>
      <w:proofErr w:type="gramStart"/>
      <w:r w:rsidRPr="00A0250A">
        <w:rPr>
          <w:rFonts w:ascii="Open Sans" w:eastAsia="Times New Roman" w:hAnsi="Open Sans" w:cs="Open Sans"/>
          <w:color w:val="222222"/>
          <w:sz w:val="21"/>
          <w:szCs w:val="21"/>
          <w:lang w:eastAsia="en-GB"/>
        </w:rPr>
        <w:t>one page</w:t>
      </w:r>
      <w:proofErr w:type="gramEnd"/>
      <w:r w:rsidRPr="00A0250A">
        <w:rPr>
          <w:rFonts w:ascii="Open Sans" w:eastAsia="Times New Roman" w:hAnsi="Open Sans" w:cs="Open Sans"/>
          <w:color w:val="222222"/>
          <w:sz w:val="21"/>
          <w:szCs w:val="21"/>
          <w:lang w:eastAsia="en-GB"/>
        </w:rPr>
        <w:t xml:space="preserve"> guides to </w:t>
      </w:r>
    </w:p>
    <w:p w14:paraId="46BFD5B5" w14:textId="77777777" w:rsidR="00A0250A" w:rsidRPr="00A0250A" w:rsidRDefault="00A0250A" w:rsidP="00A0250A">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When is video appropriate?</w:t>
      </w:r>
    </w:p>
    <w:p w14:paraId="48766D7A" w14:textId="77777777" w:rsidR="00A0250A" w:rsidRPr="00A0250A" w:rsidRDefault="00A0250A" w:rsidP="00A0250A">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How can our practice get set up?</w:t>
      </w:r>
    </w:p>
    <w:p w14:paraId="0252AA4E" w14:textId="77777777" w:rsidR="00A0250A" w:rsidRPr="00A0250A" w:rsidRDefault="00A0250A" w:rsidP="00A0250A">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xml:space="preserve">How to do a </w:t>
      </w:r>
      <w:proofErr w:type="gramStart"/>
      <w:r w:rsidRPr="00A0250A">
        <w:rPr>
          <w:rFonts w:ascii="Open Sans" w:eastAsia="Times New Roman" w:hAnsi="Open Sans" w:cs="Open Sans"/>
          <w:color w:val="222222"/>
          <w:sz w:val="21"/>
          <w:szCs w:val="21"/>
          <w:lang w:eastAsia="en-GB"/>
        </w:rPr>
        <w:t>high quality</w:t>
      </w:r>
      <w:proofErr w:type="gramEnd"/>
      <w:r w:rsidRPr="00A0250A">
        <w:rPr>
          <w:rFonts w:ascii="Open Sans" w:eastAsia="Times New Roman" w:hAnsi="Open Sans" w:cs="Open Sans"/>
          <w:color w:val="222222"/>
          <w:sz w:val="21"/>
          <w:szCs w:val="21"/>
          <w:lang w:eastAsia="en-GB"/>
        </w:rPr>
        <w:t xml:space="preserve"> consultation</w:t>
      </w:r>
    </w:p>
    <w:p w14:paraId="385C22AA" w14:textId="77777777" w:rsidR="00A0250A" w:rsidRPr="00A0250A" w:rsidRDefault="00A0250A" w:rsidP="00A0250A">
      <w:pPr>
        <w:numPr>
          <w:ilvl w:val="0"/>
          <w:numId w:val="1"/>
        </w:numPr>
        <w:shd w:val="clear" w:color="auto" w:fill="FBFBF9"/>
        <w:spacing w:before="100" w:beforeAutospacing="1" w:after="100" w:afterAutospacing="1"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A guide for patients on consulting by video</w:t>
      </w:r>
    </w:p>
    <w:p w14:paraId="41AAB3AB"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hyperlink r:id="rId25" w:history="1">
        <w:r w:rsidRPr="00A0250A">
          <w:rPr>
            <w:rFonts w:ascii="Open Sans" w:eastAsia="Times New Roman" w:hAnsi="Open Sans" w:cs="Open Sans"/>
            <w:color w:val="447FC2"/>
            <w:sz w:val="21"/>
            <w:szCs w:val="21"/>
            <w:lang w:eastAsia="en-GB"/>
          </w:rPr>
          <w:t>E-</w:t>
        </w:r>
        <w:proofErr w:type="spellStart"/>
        <w:r w:rsidRPr="00A0250A">
          <w:rPr>
            <w:rFonts w:ascii="Open Sans" w:eastAsia="Times New Roman" w:hAnsi="Open Sans" w:cs="Open Sans"/>
            <w:color w:val="447FC2"/>
            <w:sz w:val="21"/>
            <w:szCs w:val="21"/>
            <w:lang w:eastAsia="en-GB"/>
          </w:rPr>
          <w:t>LfH</w:t>
        </w:r>
        <w:proofErr w:type="spellEnd"/>
      </w:hyperlink>
      <w:r w:rsidRPr="00A0250A">
        <w:rPr>
          <w:rFonts w:ascii="Open Sans" w:eastAsia="Times New Roman" w:hAnsi="Open Sans" w:cs="Open Sans"/>
          <w:color w:val="222222"/>
          <w:sz w:val="21"/>
          <w:szCs w:val="21"/>
          <w:lang w:eastAsia="en-GB"/>
        </w:rPr>
        <w:t xml:space="preserve">  have a session module on Remote Triage in General Practice, this may also be helpful for any returning </w:t>
      </w:r>
      <w:proofErr w:type="gramStart"/>
      <w:r w:rsidRPr="00A0250A">
        <w:rPr>
          <w:rFonts w:ascii="Open Sans" w:eastAsia="Times New Roman" w:hAnsi="Open Sans" w:cs="Open Sans"/>
          <w:color w:val="222222"/>
          <w:sz w:val="21"/>
          <w:szCs w:val="21"/>
          <w:lang w:eastAsia="en-GB"/>
        </w:rPr>
        <w:t>GP's</w:t>
      </w:r>
      <w:proofErr w:type="gramEnd"/>
      <w:r w:rsidRPr="00A0250A">
        <w:rPr>
          <w:rFonts w:ascii="Open Sans" w:eastAsia="Times New Roman" w:hAnsi="Open Sans" w:cs="Open Sans"/>
          <w:color w:val="222222"/>
          <w:sz w:val="21"/>
          <w:szCs w:val="21"/>
          <w:lang w:eastAsia="en-GB"/>
        </w:rPr>
        <w:t xml:space="preserve"> to use as part of a refresher programme.</w:t>
      </w:r>
    </w:p>
    <w:p w14:paraId="4CBB84C8"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hyperlink r:id="rId26" w:history="1">
        <w:r w:rsidRPr="00A0250A">
          <w:rPr>
            <w:rFonts w:ascii="Open Sans" w:eastAsia="Times New Roman" w:hAnsi="Open Sans" w:cs="Open Sans"/>
            <w:color w:val="447FC2"/>
            <w:sz w:val="21"/>
            <w:szCs w:val="21"/>
            <w:lang w:eastAsia="en-GB"/>
          </w:rPr>
          <w:t>Watch this video</w:t>
        </w:r>
      </w:hyperlink>
      <w:r w:rsidRPr="00A0250A">
        <w:rPr>
          <w:rFonts w:ascii="Open Sans" w:eastAsia="Times New Roman" w:hAnsi="Open Sans" w:cs="Open Sans"/>
          <w:color w:val="222222"/>
          <w:sz w:val="21"/>
          <w:szCs w:val="21"/>
          <w:lang w:eastAsia="en-GB"/>
        </w:rPr>
        <w:t xml:space="preserve"> by Dr Camilla </w:t>
      </w:r>
      <w:proofErr w:type="gramStart"/>
      <w:r w:rsidRPr="00A0250A">
        <w:rPr>
          <w:rFonts w:ascii="Open Sans" w:eastAsia="Times New Roman" w:hAnsi="Open Sans" w:cs="Open Sans"/>
          <w:color w:val="222222"/>
          <w:sz w:val="21"/>
          <w:szCs w:val="21"/>
          <w:lang w:eastAsia="en-GB"/>
        </w:rPr>
        <w:t>Janssen  for</w:t>
      </w:r>
      <w:proofErr w:type="gramEnd"/>
      <w:r w:rsidRPr="00A0250A">
        <w:rPr>
          <w:rFonts w:ascii="Open Sans" w:eastAsia="Times New Roman" w:hAnsi="Open Sans" w:cs="Open Sans"/>
          <w:color w:val="222222"/>
          <w:sz w:val="21"/>
          <w:szCs w:val="21"/>
          <w:lang w:eastAsia="en-GB"/>
        </w:rPr>
        <w:t xml:space="preserve"> tips and tools on "Remote Paediatric Consulting"</w:t>
      </w:r>
    </w:p>
    <w:p w14:paraId="50E1C871"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xml:space="preserve">With thanks to </w:t>
      </w:r>
      <w:proofErr w:type="spellStart"/>
      <w:r w:rsidRPr="00A0250A">
        <w:rPr>
          <w:rFonts w:ascii="Open Sans" w:eastAsia="Times New Roman" w:hAnsi="Open Sans" w:cs="Open Sans"/>
          <w:color w:val="222222"/>
          <w:sz w:val="21"/>
          <w:szCs w:val="21"/>
          <w:lang w:eastAsia="en-GB"/>
        </w:rPr>
        <w:t>eGP</w:t>
      </w:r>
      <w:proofErr w:type="spellEnd"/>
      <w:r w:rsidRPr="00A0250A">
        <w:rPr>
          <w:rFonts w:ascii="Open Sans" w:eastAsia="Times New Roman" w:hAnsi="Open Sans" w:cs="Open Sans"/>
          <w:color w:val="222222"/>
          <w:sz w:val="21"/>
          <w:szCs w:val="21"/>
          <w:lang w:eastAsia="en-GB"/>
        </w:rPr>
        <w:t xml:space="preserve"> learning for their useful resource entitled  </w:t>
      </w:r>
      <w:hyperlink r:id="rId27" w:history="1">
        <w:r w:rsidRPr="00A0250A">
          <w:rPr>
            <w:rFonts w:ascii="Open Sans" w:eastAsia="Times New Roman" w:hAnsi="Open Sans" w:cs="Open Sans"/>
            <w:color w:val="447FC2"/>
            <w:sz w:val="21"/>
            <w:szCs w:val="21"/>
            <w:lang w:eastAsia="en-GB"/>
          </w:rPr>
          <w:t>Quick Telephone Consultations Tips for Primary Care</w:t>
        </w:r>
      </w:hyperlink>
      <w:r w:rsidRPr="00A0250A">
        <w:rPr>
          <w:rFonts w:ascii="Open Sans" w:eastAsia="Times New Roman" w:hAnsi="Open Sans" w:cs="Open Sans"/>
          <w:color w:val="222222"/>
          <w:sz w:val="21"/>
          <w:szCs w:val="21"/>
          <w:lang w:eastAsia="en-GB"/>
        </w:rPr>
        <w:t>.</w:t>
      </w:r>
    </w:p>
    <w:p w14:paraId="00D38473"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hyperlink r:id="rId28" w:history="1">
        <w:r w:rsidRPr="00A0250A">
          <w:rPr>
            <w:rFonts w:ascii="Open Sans" w:eastAsia="Times New Roman" w:hAnsi="Open Sans" w:cs="Open Sans"/>
            <w:color w:val="447FC2"/>
            <w:sz w:val="21"/>
            <w:szCs w:val="21"/>
            <w:lang w:eastAsia="en-GB"/>
          </w:rPr>
          <w:t>FREE resources on telephone and video consultations</w:t>
        </w:r>
      </w:hyperlink>
    </w:p>
    <w:p w14:paraId="4D8CEABF"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proofErr w:type="gramStart"/>
      <w:r w:rsidRPr="00A0250A">
        <w:rPr>
          <w:rFonts w:ascii="Open Sans" w:eastAsia="Times New Roman" w:hAnsi="Open Sans" w:cs="Open Sans"/>
          <w:color w:val="222222"/>
          <w:sz w:val="21"/>
          <w:szCs w:val="21"/>
          <w:lang w:eastAsia="en-GB"/>
        </w:rPr>
        <w:t>Take a look</w:t>
      </w:r>
      <w:proofErr w:type="gramEnd"/>
      <w:r w:rsidRPr="00A0250A">
        <w:rPr>
          <w:rFonts w:ascii="Open Sans" w:eastAsia="Times New Roman" w:hAnsi="Open Sans" w:cs="Open Sans"/>
          <w:color w:val="222222"/>
          <w:sz w:val="21"/>
          <w:szCs w:val="21"/>
          <w:lang w:eastAsia="en-GB"/>
        </w:rPr>
        <w:t xml:space="preserve"> at </w:t>
      </w:r>
      <w:hyperlink r:id="rId29" w:history="1">
        <w:r w:rsidRPr="00A0250A">
          <w:rPr>
            <w:rFonts w:ascii="Open Sans" w:eastAsia="Times New Roman" w:hAnsi="Open Sans" w:cs="Open Sans"/>
            <w:color w:val="447FC2"/>
            <w:sz w:val="21"/>
            <w:szCs w:val="21"/>
            <w:lang w:eastAsia="en-GB"/>
          </w:rPr>
          <w:t>our webpage for Electronic Prescribing Service</w:t>
        </w:r>
      </w:hyperlink>
      <w:r w:rsidRPr="00A0250A">
        <w:rPr>
          <w:rFonts w:ascii="Open Sans" w:eastAsia="Times New Roman" w:hAnsi="Open Sans" w:cs="Open Sans"/>
          <w:color w:val="222222"/>
          <w:sz w:val="21"/>
          <w:szCs w:val="21"/>
          <w:lang w:eastAsia="en-GB"/>
        </w:rPr>
        <w:t> (EPS) that also includes details for EPS in remote consultations.</w:t>
      </w:r>
    </w:p>
    <w:p w14:paraId="3216795B" w14:textId="77777777" w:rsidR="00A0250A" w:rsidRPr="00A0250A" w:rsidRDefault="00A0250A" w:rsidP="00A0250A">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A0250A">
        <w:rPr>
          <w:rFonts w:ascii="Open Sans" w:eastAsia="Times New Roman" w:hAnsi="Open Sans" w:cs="Open Sans"/>
          <w:b/>
          <w:bCs/>
          <w:color w:val="447FC2"/>
          <w:sz w:val="36"/>
          <w:szCs w:val="36"/>
          <w:lang w:eastAsia="en-GB"/>
        </w:rPr>
        <w:t>Microsoft 365</w:t>
      </w:r>
    </w:p>
    <w:p w14:paraId="233A6071"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An agreement has been struck between </w:t>
      </w:r>
      <w:hyperlink r:id="rId30" w:history="1">
        <w:r w:rsidRPr="00A0250A">
          <w:rPr>
            <w:rFonts w:ascii="Open Sans" w:eastAsia="Times New Roman" w:hAnsi="Open Sans" w:cs="Open Sans"/>
            <w:color w:val="447FC2"/>
            <w:sz w:val="21"/>
            <w:szCs w:val="21"/>
            <w:lang w:eastAsia="en-GB"/>
          </w:rPr>
          <w:t>NHSX, NHS Digital and Microsoft</w:t>
        </w:r>
      </w:hyperlink>
      <w:r w:rsidRPr="00A0250A">
        <w:rPr>
          <w:rFonts w:ascii="Open Sans" w:eastAsia="Times New Roman" w:hAnsi="Open Sans" w:cs="Open Sans"/>
          <w:color w:val="222222"/>
          <w:sz w:val="21"/>
          <w:szCs w:val="21"/>
          <w:lang w:eastAsia="en-GB"/>
        </w:rPr>
        <w:t> to enable all eligible organisations in England to access Microsoft 365 digital tools. </w:t>
      </w:r>
    </w:p>
    <w:p w14:paraId="1192945D"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xml:space="preserve">It secures access to a variety of Microsoft applications, building on an agreement first announced in April 2018 that enabled NHS organisations to use Windows 10 to strengthen their defences against </w:t>
      </w:r>
      <w:proofErr w:type="spellStart"/>
      <w:r w:rsidRPr="00A0250A">
        <w:rPr>
          <w:rFonts w:ascii="Open Sans" w:eastAsia="Times New Roman" w:hAnsi="Open Sans" w:cs="Open Sans"/>
          <w:color w:val="222222"/>
          <w:sz w:val="21"/>
          <w:szCs w:val="21"/>
          <w:lang w:eastAsia="en-GB"/>
        </w:rPr>
        <w:t>cyber attacks</w:t>
      </w:r>
      <w:proofErr w:type="spellEnd"/>
      <w:r w:rsidRPr="00A0250A">
        <w:rPr>
          <w:rFonts w:ascii="Open Sans" w:eastAsia="Times New Roman" w:hAnsi="Open Sans" w:cs="Open Sans"/>
          <w:color w:val="222222"/>
          <w:sz w:val="21"/>
          <w:szCs w:val="21"/>
          <w:lang w:eastAsia="en-GB"/>
        </w:rPr>
        <w:t>. </w:t>
      </w:r>
    </w:p>
    <w:p w14:paraId="3F5267F0"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The NHS Digital press release says "GPs, consultants, nurses, therapists, paramedics and support staff, will have access to services within Microsoft 365, ensuring they are able to use tools such as Microsoft Teams, which will enable staff to collaborate more effectively through instant messaging, audio and video calls".</w:t>
      </w:r>
    </w:p>
    <w:p w14:paraId="576A25D9" w14:textId="77777777" w:rsidR="00A0250A" w:rsidRPr="00A0250A" w:rsidRDefault="00A0250A" w:rsidP="00A0250A">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A0250A">
        <w:rPr>
          <w:rFonts w:ascii="Open Sans" w:eastAsia="Times New Roman" w:hAnsi="Open Sans" w:cs="Open Sans"/>
          <w:b/>
          <w:bCs/>
          <w:color w:val="447FC2"/>
          <w:sz w:val="36"/>
          <w:szCs w:val="36"/>
          <w:lang w:eastAsia="en-GB"/>
        </w:rPr>
        <w:t>Remote working - laptops</w:t>
      </w:r>
    </w:p>
    <w:p w14:paraId="1E3AD07F"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hyperlink r:id="rId31" w:history="1">
        <w:r w:rsidRPr="00A0250A">
          <w:rPr>
            <w:rFonts w:ascii="Open Sans" w:eastAsia="Times New Roman" w:hAnsi="Open Sans" w:cs="Open Sans"/>
            <w:color w:val="447FC2"/>
            <w:sz w:val="21"/>
            <w:szCs w:val="21"/>
            <w:lang w:eastAsia="en-GB"/>
          </w:rPr>
          <w:t>Annex A of the Letter 3 update from NHSE</w:t>
        </w:r>
      </w:hyperlink>
      <w:r w:rsidRPr="00A0250A">
        <w:rPr>
          <w:rFonts w:ascii="Open Sans" w:eastAsia="Times New Roman" w:hAnsi="Open Sans" w:cs="Open Sans"/>
          <w:color w:val="222222"/>
          <w:sz w:val="21"/>
          <w:szCs w:val="21"/>
          <w:lang w:eastAsia="en-GB"/>
        </w:rPr>
        <w:t>  (updates during Covid-19) sets out the Digital Primary Care assistance available.  We are advised that local commissioners should provide the equipment and support services necessary to facilitate remote working/triaging. If local commissioners are unable to respond either through lack of equipment or funding or both, we are advised that they will be supported nationally. Please note that any equipment used for access to clinical systems must conform with </w:t>
      </w:r>
      <w:hyperlink r:id="rId32" w:history="1">
        <w:r w:rsidRPr="00A0250A">
          <w:rPr>
            <w:rFonts w:ascii="Open Sans" w:eastAsia="Times New Roman" w:hAnsi="Open Sans" w:cs="Open Sans"/>
            <w:color w:val="447FC2"/>
            <w:sz w:val="21"/>
            <w:szCs w:val="21"/>
            <w:lang w:eastAsia="en-GB"/>
          </w:rPr>
          <w:t>Securing Excellence in Primary Care: The Primary Care (GP) Digital Services Operating Model 2020-21 standards</w:t>
        </w:r>
      </w:hyperlink>
      <w:r w:rsidRPr="00A0250A">
        <w:rPr>
          <w:rFonts w:ascii="Open Sans" w:eastAsia="Times New Roman" w:hAnsi="Open Sans" w:cs="Open Sans"/>
          <w:color w:val="222222"/>
          <w:sz w:val="21"/>
          <w:szCs w:val="21"/>
          <w:lang w:eastAsia="en-GB"/>
        </w:rPr>
        <w:t> .</w:t>
      </w:r>
    </w:p>
    <w:p w14:paraId="515D69BC"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 </w:t>
      </w:r>
    </w:p>
    <w:p w14:paraId="07AE23B9"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It is also important to keep </w:t>
      </w:r>
      <w:r w:rsidRPr="00A0250A">
        <w:rPr>
          <w:rFonts w:ascii="Open Sans" w:eastAsia="Times New Roman" w:hAnsi="Open Sans" w:cs="Open Sans"/>
          <w:b/>
          <w:bCs/>
          <w:color w:val="222222"/>
          <w:sz w:val="21"/>
          <w:szCs w:val="21"/>
          <w:lang w:eastAsia="en-GB"/>
        </w:rPr>
        <w:t xml:space="preserve">in touch with </w:t>
      </w:r>
      <w:proofErr w:type="gramStart"/>
      <w:r w:rsidRPr="00A0250A">
        <w:rPr>
          <w:rFonts w:ascii="Open Sans" w:eastAsia="Times New Roman" w:hAnsi="Open Sans" w:cs="Open Sans"/>
          <w:b/>
          <w:bCs/>
          <w:color w:val="222222"/>
          <w:sz w:val="21"/>
          <w:szCs w:val="21"/>
          <w:lang w:eastAsia="en-GB"/>
        </w:rPr>
        <w:t>all of</w:t>
      </w:r>
      <w:proofErr w:type="gramEnd"/>
      <w:r w:rsidRPr="00A0250A">
        <w:rPr>
          <w:rFonts w:ascii="Open Sans" w:eastAsia="Times New Roman" w:hAnsi="Open Sans" w:cs="Open Sans"/>
          <w:b/>
          <w:bCs/>
          <w:color w:val="222222"/>
          <w:sz w:val="21"/>
          <w:szCs w:val="21"/>
          <w:lang w:eastAsia="en-GB"/>
        </w:rPr>
        <w:t xml:space="preserve"> the practice team</w:t>
      </w:r>
      <w:r w:rsidRPr="00A0250A">
        <w:rPr>
          <w:rFonts w:ascii="Open Sans" w:eastAsia="Times New Roman" w:hAnsi="Open Sans" w:cs="Open Sans"/>
          <w:color w:val="222222"/>
          <w:sz w:val="21"/>
          <w:szCs w:val="21"/>
          <w:lang w:eastAsia="en-GB"/>
        </w:rPr>
        <w:t> and Microsoft Teams is an excellent resource for this (and used by your very own LMC!) </w:t>
      </w:r>
      <w:proofErr w:type="spellStart"/>
      <w:r w:rsidRPr="00A0250A">
        <w:rPr>
          <w:rFonts w:ascii="Open Sans" w:eastAsia="Times New Roman" w:hAnsi="Open Sans" w:cs="Open Sans"/>
          <w:color w:val="222222"/>
          <w:sz w:val="21"/>
          <w:szCs w:val="21"/>
          <w:lang w:eastAsia="en-GB"/>
        </w:rPr>
        <w:t>NHSmail</w:t>
      </w:r>
      <w:proofErr w:type="spellEnd"/>
      <w:r w:rsidRPr="00A0250A">
        <w:rPr>
          <w:rFonts w:ascii="Open Sans" w:eastAsia="Times New Roman" w:hAnsi="Open Sans" w:cs="Open Sans"/>
          <w:color w:val="222222"/>
          <w:sz w:val="21"/>
          <w:szCs w:val="21"/>
          <w:lang w:eastAsia="en-GB"/>
        </w:rPr>
        <w:t xml:space="preserve"> has been enabled to work with this programme and </w:t>
      </w:r>
      <w:hyperlink r:id="rId33" w:history="1">
        <w:r w:rsidRPr="00A0250A">
          <w:rPr>
            <w:rFonts w:ascii="Open Sans" w:eastAsia="Times New Roman" w:hAnsi="Open Sans" w:cs="Open Sans"/>
            <w:color w:val="447FC2"/>
            <w:sz w:val="21"/>
            <w:szCs w:val="21"/>
            <w:lang w:eastAsia="en-GB"/>
          </w:rPr>
          <w:t xml:space="preserve">guidance on </w:t>
        </w:r>
        <w:r w:rsidRPr="00A0250A">
          <w:rPr>
            <w:rFonts w:ascii="Open Sans" w:eastAsia="Times New Roman" w:hAnsi="Open Sans" w:cs="Open Sans"/>
            <w:color w:val="447FC2"/>
            <w:sz w:val="21"/>
            <w:szCs w:val="21"/>
            <w:lang w:eastAsia="en-GB"/>
          </w:rPr>
          <w:t>t</w:t>
        </w:r>
        <w:r w:rsidRPr="00A0250A">
          <w:rPr>
            <w:rFonts w:ascii="Open Sans" w:eastAsia="Times New Roman" w:hAnsi="Open Sans" w:cs="Open Sans"/>
            <w:color w:val="447FC2"/>
            <w:sz w:val="21"/>
            <w:szCs w:val="21"/>
            <w:lang w:eastAsia="en-GB"/>
          </w:rPr>
          <w:t>his is available here</w:t>
        </w:r>
      </w:hyperlink>
      <w:r w:rsidRPr="00A0250A">
        <w:rPr>
          <w:rFonts w:ascii="Open Sans" w:eastAsia="Times New Roman" w:hAnsi="Open Sans" w:cs="Open Sans"/>
          <w:color w:val="222222"/>
          <w:sz w:val="21"/>
          <w:szCs w:val="21"/>
          <w:lang w:eastAsia="en-GB"/>
        </w:rPr>
        <w:t> .</w:t>
      </w:r>
    </w:p>
    <w:p w14:paraId="3E9D1C31" w14:textId="77777777" w:rsidR="00A0250A" w:rsidRPr="00A0250A" w:rsidRDefault="00A0250A" w:rsidP="00A0250A">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A0250A">
        <w:rPr>
          <w:rFonts w:ascii="Open Sans" w:eastAsia="Times New Roman" w:hAnsi="Open Sans" w:cs="Open Sans"/>
          <w:b/>
          <w:bCs/>
          <w:color w:val="447FC2"/>
          <w:sz w:val="36"/>
          <w:szCs w:val="36"/>
          <w:lang w:eastAsia="en-GB"/>
        </w:rPr>
        <w:t>Smartcards</w:t>
      </w:r>
    </w:p>
    <w:p w14:paraId="2C4F4F2E"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If problems are not sorted locally, please contact </w:t>
      </w:r>
      <w:hyperlink r:id="rId34" w:history="1">
        <w:r w:rsidRPr="00A0250A">
          <w:rPr>
            <w:rFonts w:ascii="Open Sans" w:eastAsia="Times New Roman" w:hAnsi="Open Sans" w:cs="Open Sans"/>
            <w:color w:val="447FC2"/>
            <w:sz w:val="21"/>
            <w:szCs w:val="21"/>
            <w:lang w:eastAsia="en-GB"/>
          </w:rPr>
          <w:t>pcdt@nhsx.nhs.uk</w:t>
        </w:r>
      </w:hyperlink>
      <w:r w:rsidRPr="00A0250A">
        <w:rPr>
          <w:rFonts w:ascii="Open Sans" w:eastAsia="Times New Roman" w:hAnsi="Open Sans" w:cs="Open Sans"/>
          <w:color w:val="222222"/>
          <w:sz w:val="21"/>
          <w:szCs w:val="21"/>
          <w:lang w:eastAsia="en-GB"/>
        </w:rPr>
        <w:t> .</w:t>
      </w:r>
    </w:p>
    <w:p w14:paraId="799D6735" w14:textId="77777777" w:rsidR="00A0250A" w:rsidRPr="00A0250A" w:rsidRDefault="00A0250A" w:rsidP="00A0250A">
      <w:pPr>
        <w:shd w:val="clear" w:color="auto" w:fill="FBFBF9"/>
        <w:spacing w:before="384" w:after="100" w:afterAutospacing="1" w:line="360" w:lineRule="atLeast"/>
        <w:outlineLvl w:val="1"/>
        <w:rPr>
          <w:rFonts w:ascii="Open Sans" w:eastAsia="Times New Roman" w:hAnsi="Open Sans" w:cs="Open Sans"/>
          <w:b/>
          <w:bCs/>
          <w:color w:val="447FC2"/>
          <w:sz w:val="36"/>
          <w:szCs w:val="36"/>
          <w:lang w:eastAsia="en-GB"/>
        </w:rPr>
      </w:pPr>
      <w:r w:rsidRPr="00A0250A">
        <w:rPr>
          <w:rFonts w:ascii="Open Sans" w:eastAsia="Times New Roman" w:hAnsi="Open Sans" w:cs="Open Sans"/>
          <w:b/>
          <w:bCs/>
          <w:color w:val="447FC2"/>
          <w:sz w:val="36"/>
          <w:szCs w:val="36"/>
          <w:lang w:eastAsia="en-GB"/>
        </w:rPr>
        <w:t>SMS messaging</w:t>
      </w:r>
    </w:p>
    <w:p w14:paraId="268D51BE"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At this time, practices will need to be able to send messages to patients in much greater volume than normal. Most areas already have unlimited SMS plans. For those that don’t and need additional credits for SMS messaging, they should urgently secure the additional capacity through their local commissioning groups. If your CCG needs additional funding to cover this, please ask that they contact  </w:t>
      </w:r>
      <w:hyperlink r:id="rId35" w:history="1">
        <w:r w:rsidRPr="00A0250A">
          <w:rPr>
            <w:rFonts w:ascii="Open Sans" w:eastAsia="Times New Roman" w:hAnsi="Open Sans" w:cs="Open Sans"/>
            <w:color w:val="447FC2"/>
            <w:sz w:val="21"/>
            <w:szCs w:val="21"/>
            <w:lang w:eastAsia="en-GB"/>
          </w:rPr>
          <w:t>pcdt@nhsx.nhs.uk.</w:t>
        </w:r>
      </w:hyperlink>
    </w:p>
    <w:p w14:paraId="1685B8AC" w14:textId="77777777" w:rsidR="00A0250A" w:rsidRPr="00A0250A" w:rsidRDefault="00A0250A" w:rsidP="00A0250A">
      <w:pPr>
        <w:shd w:val="clear" w:color="auto" w:fill="FBFBF9"/>
        <w:spacing w:before="150" w:after="150" w:line="360" w:lineRule="atLeast"/>
        <w:rPr>
          <w:rFonts w:ascii="Open Sans" w:eastAsia="Times New Roman" w:hAnsi="Open Sans" w:cs="Open Sans"/>
          <w:color w:val="222222"/>
          <w:sz w:val="21"/>
          <w:szCs w:val="21"/>
          <w:lang w:eastAsia="en-GB"/>
        </w:rPr>
      </w:pPr>
      <w:r w:rsidRPr="00A0250A">
        <w:rPr>
          <w:rFonts w:ascii="Open Sans" w:eastAsia="Times New Roman" w:hAnsi="Open Sans" w:cs="Open Sans"/>
          <w:color w:val="222222"/>
          <w:sz w:val="21"/>
          <w:szCs w:val="21"/>
          <w:lang w:eastAsia="en-GB"/>
        </w:rPr>
        <w:t>NHSX can be contacted for any queries around IT and Covid-19 at </w:t>
      </w:r>
      <w:hyperlink r:id="rId36" w:history="1">
        <w:r w:rsidRPr="00A0250A">
          <w:rPr>
            <w:rFonts w:ascii="Open Sans" w:eastAsia="Times New Roman" w:hAnsi="Open Sans" w:cs="Open Sans"/>
            <w:color w:val="447FC2"/>
            <w:sz w:val="21"/>
            <w:szCs w:val="21"/>
            <w:lang w:eastAsia="en-GB"/>
          </w:rPr>
          <w:t>digitalprimaryca</w:t>
        </w:r>
        <w:r w:rsidRPr="00A0250A">
          <w:rPr>
            <w:rFonts w:ascii="Open Sans" w:eastAsia="Times New Roman" w:hAnsi="Open Sans" w:cs="Open Sans"/>
            <w:color w:val="447FC2"/>
            <w:sz w:val="21"/>
            <w:szCs w:val="21"/>
            <w:lang w:eastAsia="en-GB"/>
          </w:rPr>
          <w:t>r</w:t>
        </w:r>
        <w:r w:rsidRPr="00A0250A">
          <w:rPr>
            <w:rFonts w:ascii="Open Sans" w:eastAsia="Times New Roman" w:hAnsi="Open Sans" w:cs="Open Sans"/>
            <w:color w:val="447FC2"/>
            <w:sz w:val="21"/>
            <w:szCs w:val="21"/>
            <w:lang w:eastAsia="en-GB"/>
          </w:rPr>
          <w:t>eengland@nhsx.nhs.net</w:t>
        </w:r>
      </w:hyperlink>
    </w:p>
    <w:p w14:paraId="65659DC9" w14:textId="77777777" w:rsidR="002A4EBF" w:rsidRDefault="002A4EBF"/>
    <w:sectPr w:rsidR="002A4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86C65"/>
    <w:multiLevelType w:val="multilevel"/>
    <w:tmpl w:val="3A56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0A"/>
    <w:rsid w:val="002A4EBF"/>
    <w:rsid w:val="00963855"/>
    <w:rsid w:val="00A0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D5D7"/>
  <w15:chartTrackingRefBased/>
  <w15:docId w15:val="{DE68174F-F78A-4DD8-86BB-0F062F4A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s.gov.uk/legal-guidance/indecent-and-prohibited-images-children" TargetMode="External"/><Relationship Id="rId18" Type="http://schemas.openxmlformats.org/officeDocument/2006/relationships/hyperlink" Target="https://www.covid19-gpg.innovationlab.org.uk/topics/remote-working/total-triage-consult" TargetMode="External"/><Relationship Id="rId26" Type="http://schemas.openxmlformats.org/officeDocument/2006/relationships/hyperlink" Target="https://www.youtube.com/watch?feature=youtu.be&amp;v=L1dVWqR_mVI&amp;app=desktop" TargetMode="External"/><Relationship Id="rId21" Type="http://schemas.openxmlformats.org/officeDocument/2006/relationships/image" Target="media/image1.jpeg"/><Relationship Id="rId34" Type="http://schemas.openxmlformats.org/officeDocument/2006/relationships/hyperlink" Target="mailto:pcdt@nhsx.nhs.uk" TargetMode="External"/><Relationship Id="rId7" Type="http://schemas.openxmlformats.org/officeDocument/2006/relationships/hyperlink" Target="https://www.england.nhs.uk/publication/using-online-consultations-in-primary-care-implementation-toolkit/" TargetMode="External"/><Relationship Id="rId12" Type="http://schemas.openxmlformats.org/officeDocument/2006/relationships/hyperlink" Target="https://www.wessexlmcs.com/websitefiles/download/11644" TargetMode="External"/><Relationship Id="rId17" Type="http://schemas.openxmlformats.org/officeDocument/2006/relationships/hyperlink" Target="https://elearning.rcgp.org.uk/pluginfile.php/154305/mod_page/content/13/Remote%20versus%20face-to-face_Nov%202020.pdf" TargetMode="External"/><Relationship Id="rId25" Type="http://schemas.openxmlformats.org/officeDocument/2006/relationships/hyperlink" Target="https://portal.e-lfh.org.uk/Component/Details/609561" TargetMode="External"/><Relationship Id="rId33" Type="http://schemas.openxmlformats.org/officeDocument/2006/relationships/hyperlink" Target="https://www.england.nhs.uk/coronavirus/publication/guidance-microsoft-teams-enabled-for-nhsmail-user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gland.nhs.uk/coronavirus/wp-content/uploads/sites/52/2020/03/C0479-principles-of-safe-video-consulting-in-general-practice-updated-29-may.pdf" TargetMode="External"/><Relationship Id="rId20" Type="http://schemas.openxmlformats.org/officeDocument/2006/relationships/hyperlink" Target="https://www.england.nhs.uk/coronavirus/wp-content/uploads/sites/52/2020/08/C0638-nhs-vc-patient-quick-guide-a4.pdf" TargetMode="External"/><Relationship Id="rId29" Type="http://schemas.openxmlformats.org/officeDocument/2006/relationships/hyperlink" Target="https://www.wessexlmcs.com/electronicprescribingeps" TargetMode="External"/><Relationship Id="rId1" Type="http://schemas.openxmlformats.org/officeDocument/2006/relationships/numbering" Target="numbering.xml"/><Relationship Id="rId6" Type="http://schemas.openxmlformats.org/officeDocument/2006/relationships/hyperlink" Target="mailto:england.empowertheperson@nhs.net" TargetMode="External"/><Relationship Id="rId11" Type="http://schemas.openxmlformats.org/officeDocument/2006/relationships/hyperlink" Target="https://www.england.nhs.uk/coronavirus/wp-content/uploads/sites/52/2020/03/C0479-principles-of-safe-video-consulting-in-general-practice-updated-29-may.pdf" TargetMode="External"/><Relationship Id="rId24" Type="http://schemas.openxmlformats.org/officeDocument/2006/relationships/hyperlink" Target="https://bjgplife.com/wp-content/uploads/2020/03/Video-consultations-a-guide-for-practice.pdf" TargetMode="External"/><Relationship Id="rId32" Type="http://schemas.openxmlformats.org/officeDocument/2006/relationships/hyperlink" Target="https://www.england.nhs.uk/wp-content/uploads/2019/10/gp-it-operating-model-v4-sept-2019.pdf" TargetMode="External"/><Relationship Id="rId37" Type="http://schemas.openxmlformats.org/officeDocument/2006/relationships/fontTable" Target="fontTable.xml"/><Relationship Id="rId5" Type="http://schemas.openxmlformats.org/officeDocument/2006/relationships/hyperlink" Target="https://www.england.nhs.uk/coronavirus/wp-content/uploads/sites/52/2020/03/C0098-total-triage-blueprint-september-2020-v3.pdf" TargetMode="External"/><Relationship Id="rId15" Type="http://schemas.openxmlformats.org/officeDocument/2006/relationships/hyperlink" Target="https://www.cqc.org.uk/guidance-providers/gps/gp-mythbuster-100-online-video-consultations-receiving-storing-handling" TargetMode="External"/><Relationship Id="rId23" Type="http://schemas.openxmlformats.org/officeDocument/2006/relationships/image" Target="media/image2.jpeg"/><Relationship Id="rId28" Type="http://schemas.openxmlformats.org/officeDocument/2006/relationships/hyperlink" Target="https://www.wessexlmcs.com/websitefiles/download/10218" TargetMode="External"/><Relationship Id="rId36" Type="http://schemas.openxmlformats.org/officeDocument/2006/relationships/hyperlink" Target="mailto:digitalprimarycareengland@nhsx.nhs.net" TargetMode="External"/><Relationship Id="rId10" Type="http://schemas.openxmlformats.org/officeDocument/2006/relationships/hyperlink" Target="https://resolution.nhs.uk/faq-section/clinical-negligence-scheme-for-general-practice/" TargetMode="External"/><Relationship Id="rId19" Type="http://schemas.openxmlformats.org/officeDocument/2006/relationships/hyperlink" Target="https://www.bma.org.uk/advice-and-support/covid-19/practical-guidance/covid-19-video-consultations-and-homeworking" TargetMode="External"/><Relationship Id="rId31" Type="http://schemas.openxmlformats.org/officeDocument/2006/relationships/hyperlink" Target="https://www.dropbox.com/s/6gwk9ye8ptf2jps/3.Preparedness%20letter_primary%20care%20_19_March_2020.pdf?dl=0" TargetMode="External"/><Relationship Id="rId4" Type="http://schemas.openxmlformats.org/officeDocument/2006/relationships/webSettings" Target="webSettings.xml"/><Relationship Id="rId9" Type="http://schemas.openxmlformats.org/officeDocument/2006/relationships/hyperlink" Target="https://resolution.nhs.uk/scheme-documents/covid-19-guidance-for-general-practice/" TargetMode="External"/><Relationship Id="rId14" Type="http://schemas.openxmlformats.org/officeDocument/2006/relationships/hyperlink" Target="https://www.gmc-uk.org/-/media/documents/prescribing-guidance-before-cie_pdf-85470847.pdf?la=en&amp;hash=EBC2C2FCDD5F7481667629E891F4BFB8A792F59D" TargetMode="External"/><Relationship Id="rId22" Type="http://schemas.openxmlformats.org/officeDocument/2006/relationships/hyperlink" Target="https://www.england.nhs.uk/coronavirus/wp-content/uploads/sites/52/2020/08/C0638-nhs-vc-nhs-staff-quick-guide-a4.pdf" TargetMode="External"/><Relationship Id="rId27" Type="http://schemas.openxmlformats.org/officeDocument/2006/relationships/hyperlink" Target="https://egplearning.co.uk/quick-telephone-consultation-tips-for-primary-care/" TargetMode="External"/><Relationship Id="rId30" Type="http://schemas.openxmlformats.org/officeDocument/2006/relationships/hyperlink" Target="https://digital.nhs.uk/news-and-events/microsoft-365-for-the-nhs" TargetMode="External"/><Relationship Id="rId35" Type="http://schemas.openxmlformats.org/officeDocument/2006/relationships/hyperlink" Target="mailto:SMS%20messaging%20%20At%20this%20time,%20practices%20will%20need%20to%20be%20able%20to%20send%20messages%20to%20patients%20in%20much%20greater%20volume%20than%20normal.%20Most%20areas%20already%20have%20unlimited%20SMS%20plans.%20For%20those%20that%20don%E2%80%99t%20and%20need%20additional%20credits%20for%20SMS%20messaging,%20they%20should%20urgently%20secure%20the%20additional%20capacity%20through%20their%20local%20commissioning%20groups.%20If%20your%20CCG%20needs%20additional%20funding%20to%20cover%20this,%20please%20ask%20that%20they%20contact%20pcdt@nhsx.nhs.uk.%20%20Remote%20working%20-%20laptops%20%20local%20commissioners%20should%20provide%20the%20equipment%20and%20support%20services.%20If%20local%20commissioners%20are%20unable%20to%20respond%20either%20through%20lack%20of%20equipment%20or%20funding%20or%20both,%20we%20will%20support%20them%20nationally.%20Please%20note%20that%20any%20equipment%20used%20for%20access%20to%20clinical%20systems%20must%20conform%20with%20Securing%20Excellence%20in%20Primary%20Care:%20The%20Primary%20Care%20(GP)%20Digital%20Services%20Operating%20Model%202020-21%20standards.%20%20Smartcards%20If%20problems%20not%20sorted%20locally,%20please%20contact%20pcdt@nhsx.nhs.uk." TargetMode="External"/><Relationship Id="rId8" Type="http://schemas.openxmlformats.org/officeDocument/2006/relationships/hyperlink" Target="https://www.kingsfund.org.uk/publications/remote-working-toolkit-general-practices-pc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BANNON, Clare (NHS BARNSLEY CCG)</dc:creator>
  <cp:keywords/>
  <dc:description/>
  <cp:lastModifiedBy>BANNON, Clare (NHS BARNSLEY CCG)</cp:lastModifiedBy>
  <cp:revision>1</cp:revision>
  <dcterms:created xsi:type="dcterms:W3CDTF">2022-02-22T11:45:00Z</dcterms:created>
  <dcterms:modified xsi:type="dcterms:W3CDTF">2022-02-22T11:50:00Z</dcterms:modified>
</cp:coreProperties>
</file>